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bookmarkStart w:id="0" w:name="_GoBack"/>
      <w:bookmarkEnd w:id="0"/>
      <w:r w:rsidRPr="00A15B26">
        <w:rPr>
          <w:rFonts w:asciiTheme="minorHAnsi" w:hAnsiTheme="minorHAnsi"/>
          <w:b/>
          <w:color w:val="000000" w:themeColor="text1"/>
          <w:sz w:val="24"/>
          <w:szCs w:val="24"/>
        </w:rPr>
        <w:t xml:space="preserve">INTEREST RATES MARKET NOTICE </w:t>
      </w:r>
    </w:p>
    <w:p w:rsidR="00F046F5" w:rsidRPr="00A15B26" w:rsidRDefault="00F046F5" w:rsidP="00F64748">
      <w:pPr>
        <w:rPr>
          <w:rFonts w:asciiTheme="minorHAnsi" w:hAnsiTheme="minorHAnsi" w:cs="Arial"/>
          <w:b/>
          <w:color w:val="000000" w:themeColor="text1"/>
          <w:sz w:val="24"/>
          <w:szCs w:val="24"/>
          <w:lang w:val="en-ZA"/>
        </w:rPr>
      </w:pPr>
    </w:p>
    <w:p w:rsidR="00D07D16" w:rsidRPr="005A083D" w:rsidRDefault="00372900" w:rsidP="00D07D16">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005A4637" w:rsidRPr="005A083D">
        <w:rPr>
          <w:b/>
          <w:color w:val="FF0000"/>
        </w:rPr>
        <w:t xml:space="preserve">Amendment </w:t>
      </w:r>
      <w:r w:rsidR="005C0722" w:rsidRPr="005A083D">
        <w:rPr>
          <w:b/>
          <w:color w:val="FF0000"/>
        </w:rPr>
        <w:t xml:space="preserve">of Nominal Amount </w:t>
      </w:r>
      <w:r w:rsidR="005A4637" w:rsidRPr="005A083D">
        <w:rPr>
          <w:b/>
          <w:color w:val="FF0000"/>
        </w:rPr>
        <w:t xml:space="preserve">and Margin </w:t>
      </w:r>
      <w:r w:rsidR="005C0722" w:rsidRPr="005A083D">
        <w:rPr>
          <w:b/>
          <w:color w:val="FF0000"/>
        </w:rPr>
        <w:t>in accordance with the terms and conditions of the instrument</w:t>
      </w:r>
    </w:p>
    <w:p w:rsidR="007F4679" w:rsidRPr="005A083D" w:rsidRDefault="007F4679" w:rsidP="007F4679">
      <w:pPr>
        <w:rPr>
          <w:rFonts w:asciiTheme="minorHAnsi" w:hAnsiTheme="minorHAnsi" w:cs="Arial"/>
          <w:b/>
          <w:color w:val="FF0000"/>
          <w:lang w:val="en-ZA"/>
        </w:rPr>
      </w:pPr>
    </w:p>
    <w:p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384539">
        <w:rPr>
          <w:rFonts w:asciiTheme="minorHAnsi" w:hAnsiTheme="minorHAnsi" w:cs="Arial"/>
          <w:b/>
          <w:lang w:val="en-ZA"/>
        </w:rPr>
        <w:t>21 December 2018</w:t>
      </w:r>
    </w:p>
    <w:p w:rsidR="004D5A76" w:rsidRPr="00A15B26" w:rsidRDefault="004D5A76" w:rsidP="007F4679">
      <w:pPr>
        <w:spacing w:line="312" w:lineRule="auto"/>
        <w:jc w:val="both"/>
        <w:rPr>
          <w:rFonts w:asciiTheme="minorHAnsi" w:hAnsiTheme="minorHAnsi" w:cs="Arial"/>
          <w:b/>
          <w:lang w:val="en-ZA"/>
        </w:rPr>
      </w:pPr>
    </w:p>
    <w:p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rsidR="007F4679" w:rsidRPr="00A15B26" w:rsidRDefault="007F4679" w:rsidP="007F4679">
      <w:pPr>
        <w:suppressAutoHyphens/>
        <w:spacing w:line="312" w:lineRule="auto"/>
        <w:ind w:right="-425"/>
        <w:jc w:val="both"/>
        <w:rPr>
          <w:rFonts w:asciiTheme="minorHAnsi" w:hAnsiTheme="minorHAnsi" w:cs="Arial"/>
          <w:b/>
          <w:i/>
          <w:lang w:val="en-ZA"/>
        </w:rPr>
      </w:pPr>
    </w:p>
    <w:p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rsidR="007F4679" w:rsidRPr="00A15B26" w:rsidRDefault="007F4679" w:rsidP="007F4679">
      <w:pPr>
        <w:suppressAutoHyphens/>
        <w:spacing w:line="312" w:lineRule="auto"/>
        <w:jc w:val="both"/>
        <w:rPr>
          <w:rFonts w:asciiTheme="minorHAnsi" w:hAnsiTheme="minorHAnsi" w:cs="Arial"/>
          <w:lang w:val="en-ZA"/>
        </w:rPr>
      </w:pPr>
    </w:p>
    <w:p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Pr="00A15B26">
        <w:rPr>
          <w:rFonts w:asciiTheme="minorHAnsi" w:hAnsiTheme="minorHAnsi" w:cs="Arial"/>
          <w:b/>
          <w:lang w:val="en-ZA"/>
        </w:rPr>
        <w:t>CREDIT-LINKED FLOATING RATE NOTE</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rsidR="007F4679" w:rsidRPr="00634C48"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00384539" w:rsidRPr="00384539">
        <w:rPr>
          <w:rFonts w:asciiTheme="minorHAnsi" w:hAnsiTheme="minorHAnsi" w:cs="Arial"/>
          <w:highlight w:val="green"/>
          <w:lang w:val="en-ZA"/>
        </w:rPr>
        <w:t>R 23,454,997.52</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r>
      <w:r w:rsidR="00270A8B">
        <w:rPr>
          <w:rFonts w:asciiTheme="minorHAnsi" w:hAnsiTheme="minorHAnsi" w:cs="Arial"/>
          <w:lang w:val="en-ZA"/>
        </w:rPr>
        <w:t>100%</w:t>
      </w:r>
    </w:p>
    <w:p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r w:rsidR="005A4637">
        <w:rPr>
          <w:rFonts w:asciiTheme="minorHAnsi" w:hAnsiTheme="minorHAnsi" w:cs="Arial"/>
          <w:lang w:val="en-ZA"/>
        </w:rPr>
        <w:t>As per</w:t>
      </w:r>
      <w:r w:rsidR="00346F98" w:rsidRPr="00AC0A6E">
        <w:rPr>
          <w:rFonts w:asciiTheme="minorHAnsi" w:hAnsiTheme="minorHAnsi" w:cs="Arial"/>
          <w:lang w:val="en-ZA"/>
        </w:rPr>
        <w:t xml:space="preserve"> the Pricing Supplement</w:t>
      </w:r>
    </w:p>
    <w:p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10 September, 10 December</w:t>
      </w:r>
    </w:p>
    <w:p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20 September, 20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ISIN No.</w:t>
      </w:r>
      <w:r w:rsidRPr="00A15B26">
        <w:rPr>
          <w:rFonts w:asciiTheme="minorHAnsi" w:hAnsiTheme="minorHAnsi" w:cs="Arial"/>
          <w:b/>
          <w:lang w:val="en-ZA"/>
        </w:rPr>
        <w:tab/>
      </w:r>
      <w:r w:rsidRPr="00A15B26">
        <w:rPr>
          <w:rFonts w:asciiTheme="minorHAnsi" w:hAnsiTheme="minorHAnsi"/>
          <w:lang w:val="en-ZA"/>
        </w:rPr>
        <w:t>ZAG000127135</w:t>
      </w:r>
    </w:p>
    <w:p w:rsidR="004D5A7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p>
    <w:p w:rsidR="00F046F5" w:rsidRPr="00A15B26" w:rsidRDefault="00F046F5" w:rsidP="007F4679">
      <w:pPr>
        <w:spacing w:line="288" w:lineRule="auto"/>
        <w:ind w:left="3544" w:right="29" w:hanging="3544"/>
        <w:jc w:val="both"/>
        <w:rPr>
          <w:rFonts w:asciiTheme="minorHAnsi" w:hAnsiTheme="minorHAnsi"/>
          <w:lang w:val="en-ZA"/>
        </w:rPr>
      </w:pPr>
    </w:p>
    <w:p w:rsidR="00F046F5" w:rsidRDefault="00386EFA" w:rsidP="007F4679">
      <w:pPr>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Applicable Pricing Supplement</w:t>
      </w:r>
    </w:p>
    <w:p w:rsidR="00386EFA" w:rsidRPr="00A15B26" w:rsidRDefault="00386EFA"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b/>
      </w:r>
    </w:p>
    <w:p w:rsidR="00F046F5" w:rsidRDefault="002D6B01" w:rsidP="00346F98">
      <w:pPr>
        <w:suppressAutoHyphens/>
        <w:spacing w:line="312" w:lineRule="auto"/>
        <w:jc w:val="both"/>
        <w:rPr>
          <w:rFonts w:asciiTheme="minorHAnsi" w:hAnsiTheme="minorHAnsi" w:cs="Arial"/>
          <w:i/>
          <w:lang w:val="en-ZA"/>
        </w:rPr>
      </w:pPr>
      <w:hyperlink r:id="rId9" w:history="1">
        <w:r w:rsidR="00384539" w:rsidRPr="00B22D7B">
          <w:rPr>
            <w:rStyle w:val="Hyperlink"/>
          </w:rPr>
          <w:t>https://www.jse.co.za/content/JSEPricingSupplementsItems/2014/BondDocuments/CLN406%20Pricing%20Supplement%2020181220.pdf</w:t>
        </w:r>
      </w:hyperlink>
      <w:r w:rsidR="00384539">
        <w:t xml:space="preserve"> </w:t>
      </w:r>
    </w:p>
    <w:p w:rsidR="00F046F5" w:rsidRPr="00A15B26" w:rsidRDefault="00F046F5" w:rsidP="00346F98">
      <w:pPr>
        <w:suppressAutoHyphens/>
        <w:spacing w:line="312" w:lineRule="auto"/>
        <w:jc w:val="both"/>
        <w:rPr>
          <w:rFonts w:asciiTheme="minorHAnsi" w:hAnsiTheme="minorHAnsi" w:cs="Arial"/>
          <w:i/>
          <w:lang w:val="en-ZA"/>
        </w:rPr>
      </w:pPr>
    </w:p>
    <w:p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346F98" w:rsidRPr="00A15B26" w:rsidRDefault="00346F98" w:rsidP="00346F98">
      <w:pPr>
        <w:spacing w:line="312" w:lineRule="auto"/>
        <w:ind w:right="720"/>
        <w:jc w:val="both"/>
        <w:rPr>
          <w:rFonts w:asciiTheme="minorHAnsi" w:hAnsiTheme="minorHAnsi" w:cs="Arial"/>
        </w:rPr>
      </w:pPr>
    </w:p>
    <w:p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rsidR="00346F98" w:rsidRDefault="00346F98" w:rsidP="00346F98">
      <w:pPr>
        <w:spacing w:line="312" w:lineRule="auto"/>
        <w:ind w:right="720"/>
        <w:jc w:val="both"/>
        <w:rPr>
          <w:rFonts w:asciiTheme="minorHAnsi" w:hAnsiTheme="minorHAnsi" w:cs="Arial"/>
        </w:rPr>
      </w:pPr>
    </w:p>
    <w:p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346F98" w:rsidRDefault="00346F98" w:rsidP="00346F98">
      <w:pPr>
        <w:tabs>
          <w:tab w:val="left" w:pos="3780"/>
        </w:tabs>
        <w:suppressAutoHyphens/>
        <w:spacing w:line="312" w:lineRule="auto"/>
        <w:ind w:right="-516"/>
        <w:jc w:val="both"/>
        <w:rPr>
          <w:rFonts w:asciiTheme="minorHAnsi" w:hAnsiTheme="minorHAnsi" w:cs="Arial"/>
          <w:color w:val="0000FF"/>
        </w:rPr>
      </w:pPr>
    </w:p>
    <w:p w:rsidR="007F4679" w:rsidRPr="00F64748" w:rsidRDefault="007F4679"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B3CBF" w:rsidRPr="00F64748" w:rsidRDefault="00FB3CBF" w:rsidP="007F4679">
      <w:pPr>
        <w:pStyle w:val="BodyText"/>
        <w:spacing w:before="20" w:after="20" w:line="312" w:lineRule="auto"/>
        <w:rPr>
          <w:rFonts w:asciiTheme="minorHAnsi" w:hAnsiTheme="minorHAnsi" w:cs="Arial"/>
          <w:lang w:val="en-ZA"/>
        </w:rPr>
      </w:pPr>
    </w:p>
    <w:p w:rsidR="003743F0" w:rsidRPr="00E24BC3" w:rsidRDefault="00F67739"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Kaylin Langle</w:t>
      </w:r>
      <w:r w:rsidR="00270A8B">
        <w:rPr>
          <w:rFonts w:asciiTheme="minorHAnsi" w:hAnsiTheme="minorHAnsi" w:cs="Arial"/>
          <w:lang w:val="en-ZA"/>
        </w:rPr>
        <w:t>y</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sidR="00A15B26">
        <w:rPr>
          <w:rFonts w:asciiTheme="minorHAnsi" w:hAnsiTheme="minorHAnsi" w:cs="Arial"/>
          <w:lang w:val="en-ZA"/>
        </w:rPr>
        <w:t>4154</w:t>
      </w:r>
      <w:r w:rsidR="00270A8B">
        <w:rPr>
          <w:rFonts w:asciiTheme="minorHAnsi" w:hAnsiTheme="minorHAnsi" w:cs="Arial"/>
          <w:lang w:val="en-ZA"/>
        </w:rPr>
        <w:t>535</w:t>
      </w:r>
    </w:p>
    <w:p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8" w:rsidRDefault="001E4138">
      <w:r>
        <w:separator/>
      </w:r>
    </w:p>
  </w:endnote>
  <w:endnote w:type="continuationSeparator" w:id="0">
    <w:p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2D6B01">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2D6B01">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8" w:rsidRDefault="001E4138">
      <w:r>
        <w:separator/>
      </w:r>
    </w:p>
  </w:footnote>
  <w:footnote w:type="continuationSeparator" w:id="0">
    <w:p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vender, Chandresan C">
    <w15:presenceInfo w15:providerId="AD" w15:userId="S-1-5-21-149779583-1163412960-39540754-165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0A8B"/>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D6B01"/>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453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5A7"/>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83D"/>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34C48"/>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2479"/>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803"/>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46F5"/>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39"/>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406%20Pricing%20Supplement%20201812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2018-12-27T06:00:00+00:00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3BD1A06F-B210-4DCB-87F5-A90A2B2439CB}">
  <ds:schemaRefs>
    <ds:schemaRef ds:uri="http://schemas.openxmlformats.org/officeDocument/2006/bibliography"/>
  </ds:schemaRefs>
</ds:datastoreItem>
</file>

<file path=customXml/itemProps2.xml><?xml version="1.0" encoding="utf-8"?>
<ds:datastoreItem xmlns:ds="http://schemas.openxmlformats.org/officeDocument/2006/customXml" ds:itemID="{3F81CC00-2565-44DC-8B1B-9BD824F43FC5}"/>
</file>

<file path=customXml/itemProps3.xml><?xml version="1.0" encoding="utf-8"?>
<ds:datastoreItem xmlns:ds="http://schemas.openxmlformats.org/officeDocument/2006/customXml" ds:itemID="{FF8F63E6-A376-41E5-8012-66929121D9DC}"/>
</file>

<file path=customXml/itemProps4.xml><?xml version="1.0" encoding="utf-8"?>
<ds:datastoreItem xmlns:ds="http://schemas.openxmlformats.org/officeDocument/2006/customXml" ds:itemID="{44439409-C6E4-4A77-82C0-7DC2A81C4378}"/>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4</cp:revision>
  <cp:lastPrinted>2012-01-03T09:35:00Z</cp:lastPrinted>
  <dcterms:created xsi:type="dcterms:W3CDTF">2018-12-21T09:37:00Z</dcterms:created>
  <dcterms:modified xsi:type="dcterms:W3CDTF">2018-12-21T09:50:00Z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143900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